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W w:w="10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ascii="宋体" w:hAnsi="宋体" w:eastAsia="宋体" w:cs="宋体"/>
                <w:b/>
                <w:sz w:val="52"/>
              </w:rPr>
              <w:t>2022年度</w:t>
            </w:r>
            <w:r>
              <w:rPr>
                <w:rFonts w:ascii="宋体" w:hAnsi="宋体" w:eastAsia="宋体" w:cs="宋体"/>
                <w:b/>
                <w:sz w:val="52"/>
              </w:rPr>
              <w:cr/>
            </w:r>
            <w:r>
              <w:rPr>
                <w:rFonts w:ascii="宋体" w:hAnsi="宋体" w:eastAsia="宋体" w:cs="宋体"/>
                <w:b/>
                <w:sz w:val="52"/>
              </w:rPr>
              <w:br w:type="textWrapping"/>
            </w:r>
            <w:r>
              <w:rPr>
                <w:rFonts w:ascii="宋体" w:hAnsi="宋体" w:eastAsia="宋体" w:cs="宋体"/>
                <w:b/>
                <w:sz w:val="52"/>
              </w:rPr>
              <w:t>中共江苏省委宣传部（机关）</w:t>
            </w:r>
            <w:r>
              <w:rPr>
                <w:rFonts w:ascii="宋体" w:hAnsi="宋体" w:eastAsia="宋体" w:cs="宋体"/>
                <w:b/>
                <w:sz w:val="52"/>
              </w:rPr>
              <w:cr/>
            </w:r>
            <w:r>
              <w:rPr>
                <w:rFonts w:ascii="宋体" w:hAnsi="宋体" w:eastAsia="宋体" w:cs="宋体"/>
                <w:b/>
                <w:sz w:val="52"/>
              </w:rPr>
              <w:br w:type="textWrapping"/>
            </w:r>
            <w:r>
              <w:rPr>
                <w:rFonts w:ascii="宋体" w:hAnsi="宋体" w:eastAsia="宋体" w:cs="宋体"/>
                <w:b/>
                <w:sz w:val="52"/>
              </w:rPr>
              <w:t>单位预算公开</w:t>
            </w:r>
          </w:p>
        </w:tc>
      </w:tr>
    </w:tbl>
    <w:p>
      <w:pPr>
        <w:ind w:right="284" w:rightChars="129"/>
        <w:jc w:val="both"/>
        <w:rPr>
          <w:rFonts w:hint="eastAsia" w:ascii="宋体" w:hAnsi="宋体" w:eastAsia="宋体" w:cs="宋体"/>
          <w:b/>
          <w:bCs/>
          <w:sz w:val="52"/>
          <w:szCs w:val="52"/>
        </w:rPr>
        <w:sectPr>
          <w:headerReference r:id="rId4" w:type="first"/>
          <w:headerReference r:id="rId3" w:type="default"/>
          <w:pgSz w:w="11906" w:h="16838"/>
          <w:pgMar w:top="1580" w:right="700" w:bottom="770" w:left="1020" w:header="170" w:footer="280" w:gutter="0"/>
          <w:pgBorders>
            <w:top w:val="none" w:color="auto" w:sz="0" w:space="0"/>
            <w:left w:val="none" w:color="auto" w:sz="0" w:space="0"/>
            <w:bottom w:val="none" w:color="auto" w:sz="0" w:space="0"/>
            <w:right w:val="none" w:color="auto"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2022</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2022</w:t>
      </w:r>
      <w:r>
        <w:rPr>
          <w:rFonts w:hint="eastAsia" w:ascii="仿宋" w:hAnsi="仿宋" w:eastAsia="仿宋" w:cs="仿宋"/>
          <w:b/>
          <w:bCs/>
          <w:lang w:val="en-US" w:eastAsia="zh-CN"/>
        </w:rPr>
        <w:t>年度</w:t>
      </w:r>
      <w:r>
        <w:rPr>
          <w:rFonts w:ascii="仿宋" w:hAnsi="仿宋" w:eastAsia="仿宋" w:cs="仿宋"/>
          <w:b/>
        </w:rPr>
        <w:t>单位预算表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w:t>
      </w:r>
      <w:r>
        <w:rPr>
          <w:rFonts w:hint="eastAsia" w:ascii="仿宋" w:hAnsi="仿宋" w:eastAsia="仿宋" w:cs="仿宋"/>
          <w:lang w:val="en-US" w:eastAsia="zh-CN"/>
        </w:rPr>
        <w:t>预算</w:t>
      </w:r>
      <w:r>
        <w:rPr>
          <w:rFonts w:hint="eastAsia" w:ascii="仿宋" w:hAnsi="仿宋" w:eastAsia="仿宋" w:cs="仿宋"/>
        </w:rPr>
        <w:t>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2022</w:t>
      </w:r>
      <w:r>
        <w:rPr>
          <w:rFonts w:hint="eastAsia" w:ascii="仿宋" w:hAnsi="仿宋" w:eastAsia="仿宋" w:cs="仿宋"/>
          <w:b/>
          <w:bCs/>
          <w:color w:val="000000"/>
          <w:sz w:val="30"/>
          <w:szCs w:val="30"/>
          <w:lang w:val="en-US" w:bidi="ar"/>
        </w:rPr>
        <w:t>年度</w:t>
      </w:r>
      <w:r>
        <w:rPr>
          <w:rFonts w:ascii="仿宋" w:hAnsi="仿宋" w:eastAsia="仿宋" w:cs="仿宋"/>
          <w:b/>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5" w:type="default"/>
          <w:pgSz w:w="11906" w:h="16838"/>
          <w:pgMar w:top="1580" w:right="700" w:bottom="770" w:left="1020" w:header="170" w:footer="280" w:gutter="0"/>
          <w:pgBorders>
            <w:top w:val="none" w:color="auto" w:sz="0" w:space="0"/>
            <w:left w:val="none" w:color="auto" w:sz="0" w:space="0"/>
            <w:bottom w:val="none" w:color="auto" w:sz="0" w:space="0"/>
            <w:right w:val="none" w:color="auto"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本单位主要职能暂不公开。</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eastAsia="仿宋" w:cs="仿宋"/>
          <w:b/>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1.</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ascii="仿宋" w:hAnsi="仿宋" w:eastAsia="仿宋" w:cs="仿宋"/>
        </w:rPr>
        <w:t>本单位内设机构包括：办公室、政策法规研究室、舆情信息处、理论处、新闻处（全省突发公共事件应急新闻中心办公室）、文艺处、宣传教育处（国防教育处）、文化体制改革指导处、文化产业处、道德建设指导处（志愿者工作指导处）、创建管理处、未成年人思想道德建设处、对外交流合作处、对外新闻传播处（新闻发布处）、出版处（古籍整理出版规划办公室、全民阅读处）、传媒监管处（行政审批处）、印刷发行处、反非法反违禁处（省社会文化管理委员会办公室、省“扫黄打非”办公室）、版权管理处、电影制片处、电影市场处、干部处（人才工作处）、机关党委、离退休干部处。本单位下属单位包括:江苏省哲学社会科学规划办公室、江苏省干部理论教育讲师团、江苏省思想政治工作研究会、江苏省文化研究与发展中心（江苏省电影事业发展专项资金管理中心）、江苏省电影创作中心、江苏省新闻工作者协会、江苏省习近平新时代中国特色社会主义思想研究中心办公室。</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2022</w:t>
      </w:r>
      <w:r>
        <w:rPr>
          <w:rFonts w:hint="eastAsia" w:ascii="仿宋" w:hAnsi="仿宋" w:eastAsia="仿宋" w:cs="仿宋"/>
          <w:b/>
          <w:bCs/>
        </w:rPr>
        <w:t>年度</w:t>
      </w:r>
      <w:r>
        <w:rPr>
          <w:rFonts w:ascii="仿宋" w:hAnsi="仿宋" w:eastAsia="仿宋" w:cs="仿宋"/>
          <w:b/>
        </w:rPr>
        <w:t>单位主要工作任务及目标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一）坚持不懈用习近平新时代中国特色社会主义思想武装党员、教育人民、指导实践。深入学习宣传贯彻党的十九大和十九届历次全会精神，引导党员干部从党的百年奋斗重大成就和历史经验中增长智慧、增进团结、增加信心、增强斗志。召开党的思想理论建设工作座谈会，制定加强新时代党的思想理论建设工作的实施意见。召开党委（党组）理论学习中心组学习经验交流会。创新开展基层党员冬训。推动学好用好《习近平谈治国理政》（第四卷）和习近平新时代中国特色社会主义思想有关辅导读本。加强理论宣传阐释，组织制作推出一批宣传党的创新理论的微视频，推进“名刊名栏”建设，开设党的创新理论研究专栏。建好用好“学习强国”江苏学习平台。建强江苏省习近平新时代中国特色社会主义思想研究中心，组织实施重大研究专项。推进哲学社会科学创新工程。</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二）大力营造迎接宣传贯彻党的二十大的浓厚氛围。巩固拓展党史学习教育成果。深化“四史”宣传教育。组织开展重大主题采访、新闻发布和网上主题宣传活动，深入宣传十年非凡成就、伟大变革。组织开展“学习贯彻党的二十大精神”新闻宣传，组织党的二十大精神集中宣讲。开展主题外宣活动。围绕“喜迎党的二十大”主题，创作推出一批文艺精品。开展影视剧展播展映、舞台剧展演、美术作品展览。</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（三） 持续巩固壮大主流思想舆论。深化习近平新时代中国特色社会主义思想宣传，专题化、系列化做好深度报道。深化省第十四次党代会精神宣传。做好全国全省“两会”、北京冬奥会冬残奥会等重要会议、重要活动新闻宣传。做好纪念中国共产主义青年团成立100周年、纪念全民族抗战爆发85周年、庆祝中国人民解放军建军95周年、庆祝香港回归25周年宣传报道。统筹做好疫情防控和经济社会发展宣传。深化省级、地市级媒体融合发展，加强县级融媒体中心建设动态考核。</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四）大力提升社会文明程度。加强社会主义核心价值观建设。做好江苏革命历史纪念馆研究论证和前期准备工作。组织红色资源普查工作，实施爱国主义教育基地提升工程。建立健全社会主义核心价值观入法入规协调机制。组织南京大屠杀死难者国家公祭活动。加强和改进全民国防教育工作。办好当代江苏先进典型事迹展，举办志愿服务展示交流活动。深化道德领域突出问题治理，完善诚信建设长效机制。完善青少年理想信念教育齐抓共管机制，深化“扣好人生第一粒扣子”主题教育实践。实施关爱青少年生命健康专项行动。提升文明城市创建工作水平，争创全国文明典范城市，重点加强县级全国文明城市创建。全面深入推进新时代文明实践中心建设。加强网上精神文明创建。</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（五） 繁荣发展文学艺术、新闻出版、广播影视事业。推进文艺作品质量提升工程。聚焦重点现实题材，规划创作一批讴歌新时代的作品。实施“代表性重大事件和重要人物创作计划”，推进重点项目创作。围绕大运河文化、长江文化、乡村振兴等题材，组织开展专题文艺创作。组织精神文明建设“五个一工程”评选表彰和江苏省文艺大奖评奖。举办2022紫金文化艺术节、紫金京昆艺术群英会、扬子江作家周、戏曲百戏（昆山）盛典、中国百家金陵画展等活动。加强文艺评论工作。做好党的重点理论读物印刷发行工作。推出一批江苏最美书店和乡村特色书店。加大江苏国家版权贸易基地建设。实施优秀文学作品电影剧本转化工程，组织重点影片生产。推动电影科技创新发展，推出苏影保 2.0电影金融产品。统筹疫情防控、安全生产和市场繁荣，积极促进电影消费。</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六）推动文化高质量发展。深化国有文艺院团改革、博物馆改革发展。健全国资监管体制机制，加强国有文化企业社会效益评价考核。健全文化和旅游融合发展体制机制。推动江苏文学馆、江苏社会科学馆建设。推进淮安（中国）水工科技馆建设，举办世界运河城市论坛、大运河文化和旅游博览会等。推动长江国家文化公园建设，加强长江文化研究，办好长江文化节。深入实施江苏文脉整理研究与传播工程。加快公共阅读服务标准化建设，深化全民阅读工作，举办江苏读书节、江苏农民读书节暨农家书屋万场主题阅读活动。持续优化“江苏数字农家书屋”服务。推动城乡影院建设，推广“公益+商业”的农村电影放映模式。推动全省文化产业高质量发展，争创国家文化金融服务示范区。</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七）对外讲好江苏故事。大力宣介习近平新时代中国特色社会主义思想在江苏的生动实践。组织“江苏这十年”主题外宣，深化外媒访苏、摄影采风、海外社交媒体粉丝线下行等活动。做好全国和省“两会”等重要会议精神的对外新闻传播。推进官方政务信息发布平台建设，改版“江苏国际在线”。建立完善我省文化走出去重点项目库，设立第二批对外文化交流基地。打造“中国昆曲江苏周”等品牌，深化“感知江苏”“发现江苏”“同乐江苏”“符号江苏”“水韵江苏“等品牌建设。推进“水韵江苏”全球传播中心建设。</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八）切实加强党对宣传思想文化工作的全面领导。坚持以政治建设为统领，把旗帜鲜明讲政治贯穿宣传思想文化工作全过程和各方面，深化政治机关意识教育，不断提高政治判断力、政治领悟力、政治执行力。深化作风建设，持续纠治形式主义、官僚主义。推动系列专项规划实施。加强宣传思想文化领域法治建设。组织开展全省宣传思想文化战线大调研活动。启动第二轮文艺“名师带徒”计划，深入实施新金陵画派青年人才培养计划。深化部校合作共建，办好新闻业务骨干培训班，提升基层宣传文化工作者能力和水平。</w:t>
      </w:r>
    </w:p>
    <w:p>
      <w:pPr>
        <w:pStyle w:val="8"/>
        <w:spacing w:line="235" w:lineRule="auto"/>
        <w:ind w:left="669" w:leftChars="300" w:right="2414" w:hanging="9" w:firstLineChars="0"/>
        <w:jc w:val="both"/>
        <w:rPr>
          <w:rFonts w:hint="eastAsia" w:ascii="仿宋" w:hAnsi="仿宋" w:eastAsia="仿宋" w:cs="仿宋"/>
        </w:rPr>
        <w:sectPr>
          <w:footerReference r:id="rId6" w:type="default"/>
          <w:pgSz w:w="11906" w:h="16838"/>
          <w:pgMar w:top="1580" w:right="700" w:bottom="770" w:left="1020" w:header="170" w:footer="280" w:gutter="0"/>
          <w:pgBorders>
            <w:top w:val="none" w:color="auto" w:sz="0" w:space="0"/>
            <w:left w:val="none" w:color="auto" w:sz="0" w:space="0"/>
            <w:bottom w:val="none" w:color="auto" w:sz="0" w:space="0"/>
            <w:right w:val="none" w:color="auto"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2022</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中共江苏省委宣传部（机关）</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eastAsia="仿宋" w:cs="仿宋"/>
          <w:b/>
          <w:sz w:val="44"/>
        </w:rPr>
        <w:t>预算表</w:t>
      </w:r>
    </w:p>
    <w:tbl>
      <w:tblPr>
        <w:tblStyle w:val="13"/>
        <w:tblW w:w="11331" w:type="dxa"/>
        <w:jc w:val="center"/>
        <w:tblInd w:w="0" w:type="dxa"/>
        <w:tblLayout w:type="fixed"/>
        <w:tblCellMar>
          <w:top w:w="0" w:type="dxa"/>
          <w:left w:w="108" w:type="dxa"/>
          <w:bottom w:w="0" w:type="dxa"/>
          <w:right w:w="108" w:type="dxa"/>
        </w:tblCellMar>
      </w:tblPr>
      <w:tblGrid>
        <w:gridCol w:w="3908"/>
        <w:gridCol w:w="1869"/>
        <w:gridCol w:w="3704"/>
        <w:gridCol w:w="67"/>
        <w:gridCol w:w="1781"/>
        <w:gridCol w:w="2"/>
      </w:tblGrid>
      <w:tr>
        <w:tblPrEx>
          <w:tblLayout w:type="fixed"/>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color w:val="000000"/>
                <w:sz w:val="22"/>
                <w:szCs w:val="22"/>
                <w:lang w:eastAsia="ar-SA"/>
              </w:rPr>
              <w:t>中共江苏省委宣传部（机关）</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16,804.52</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10,569.33</w:t>
            </w: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200.00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3,220.34</w:t>
            </w: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639.51</w:t>
            </w: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2,575.34</w:t>
            </w: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17,004.52</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17,004.52</w:t>
            </w: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lang w:val="zh-CN"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17,004.52</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支出</w:t>
            </w:r>
            <w:r>
              <w:rPr>
                <w:rFonts w:hint="eastAsia" w:ascii="仿宋" w:hAnsi="仿宋" w:eastAsia="仿宋" w:cs="仿宋"/>
                <w:b/>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17,004.52</w:t>
            </w:r>
          </w:p>
        </w:tc>
        <w:tc>
          <w:tcPr>
            <w:tcW w:w="2" w:type="dxa"/>
          </w:tcPr>
          <w:p>
            <w:pPr>
              <w:widowControl w:val="0"/>
              <w:jc w:val="left"/>
              <w:rPr>
                <w:rFonts w:hint="eastAsia" w:ascii="仿宋" w:hAnsi="仿宋" w:eastAsia="仿宋" w:cs="仿宋"/>
                <w:sz w:val="20"/>
              </w:rPr>
            </w:pP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7" w:type="default"/>
          <w:pgSz w:w="11906" w:h="16838"/>
          <w:pgMar w:top="1580" w:right="700" w:bottom="770" w:left="1020" w:header="170" w:footer="280" w:gutter="0"/>
          <w:pgBorders>
            <w:top w:val="none" w:color="auto" w:sz="0" w:space="0"/>
            <w:left w:val="none" w:color="auto" w:sz="0" w:space="0"/>
            <w:bottom w:val="none" w:color="auto" w:sz="0" w:space="0"/>
            <w:right w:val="none" w:color="auto" w:sz="0" w:space="0"/>
          </w:pgBorders>
          <w:pgNumType w:fmt="numberInDash"/>
          <w:cols w:space="720" w:num="1"/>
          <w:formProt w:val="0"/>
          <w:docGrid w:linePitch="100" w:charSpace="0"/>
        </w:sectPr>
      </w:pPr>
    </w:p>
    <w:tbl>
      <w:tblPr>
        <w:tblStyle w:val="13"/>
        <w:tblW w:w="1667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PrEx>
        <w:tc>
          <w:tcPr>
            <w:tcW w:w="16675"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675"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中共江苏省委宣传部（机关）</w:t>
            </w:r>
          </w:p>
        </w:tc>
        <w:tc>
          <w:tcPr>
            <w:tcW w:w="4687"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687"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17,004.52</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17,004.52</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16,804.52</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200.00</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007001</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中共江苏省委宣传部（机关）</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17,004.52</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17,004.52</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16,804.52</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200.00</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8" w:type="default"/>
          <w:pgSz w:w="16838" w:h="11906" w:orient="landscape"/>
          <w:pgMar w:top="720" w:right="57" w:bottom="720" w:left="57" w:header="170" w:footer="280" w:gutter="0"/>
          <w:pgBorders>
            <w:top w:val="none" w:color="auto" w:sz="0" w:space="0"/>
            <w:left w:val="none" w:color="auto" w:sz="0" w:space="0"/>
            <w:bottom w:val="none" w:color="auto" w:sz="0" w:space="0"/>
            <w:right w:val="none" w:color="auto" w:sz="0" w:space="0"/>
          </w:pgBorders>
          <w:pgNumType w:fmt="numberInDash"/>
          <w:cols w:space="720" w:num="1"/>
          <w:formProt w:val="0"/>
          <w:docGrid w:linePitch="100" w:charSpace="0"/>
        </w:sectPr>
      </w:pPr>
    </w:p>
    <w:tbl>
      <w:tblPr>
        <w:tblStyle w:val="13"/>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Layout w:type="fixed"/>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Layout w:type="fixed"/>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Layout w:type="fixed"/>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中共江苏省委宣传部（机关）</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Layout w:type="fixed"/>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Layout w:type="fixed"/>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17,004.52</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8,744.24</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8,260.28</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10,569.33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5,529.39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5,039.94</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20133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宣传事务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10,569.33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5,529.39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5,039.94</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2013301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5,529.39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5,529.39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2013302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4,955.70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4,955.70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2013350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事业运行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84.24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84.24</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207</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文化旅游体育与传媒支出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3,220.34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3,220.34</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20706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新闻出版电影</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1,350.34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1,350.34</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2070602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265.34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265.34</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2070606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版权管理</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505.00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505.00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2070699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其他新闻出版电影支出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20707</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国家电影事业发展专项资金安排的支出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2070799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其他国家电影事业发展专项资金支出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20799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其他文化旅游体育与传媒支出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2079902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宣传文化发展专项支出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639.51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639.51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639.51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639.51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336.60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336.60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168.30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168.30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134.61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134.61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2,575.34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2,575.34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2,575.34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2,575.34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642.80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642.80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1,932.54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1,932.54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9" w:type="default"/>
          <w:pgSz w:w="16838" w:h="11906" w:orient="landscape"/>
          <w:pgMar w:top="720" w:right="720" w:bottom="720" w:left="720" w:header="170" w:footer="280" w:gutter="0"/>
          <w:pgBorders>
            <w:top w:val="none" w:color="auto" w:sz="0" w:space="0"/>
            <w:left w:val="none" w:color="auto" w:sz="0" w:space="0"/>
            <w:bottom w:val="none" w:color="auto" w:sz="0" w:space="0"/>
            <w:right w:val="none" w:color="auto" w:sz="0" w:space="0"/>
          </w:pgBorders>
          <w:pgNumType w:fmt="numberInDash"/>
          <w:cols w:space="720" w:num="1"/>
          <w:formProt w:val="0"/>
          <w:docGrid w:linePitch="100" w:charSpace="0"/>
        </w:sectPr>
      </w:pPr>
    </w:p>
    <w:tbl>
      <w:tblPr>
        <w:tblStyle w:val="13"/>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Layout w:type="fixed"/>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Layout w:type="fixed"/>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Layout w:type="fixed"/>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sz w:val="22"/>
                <w:szCs w:val="22"/>
              </w:rPr>
              <w:t>中共江苏省委宣传部（机关）</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Layout w:type="fixed"/>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Layout w:type="fixed"/>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ascii="仿宋" w:hAnsi="仿宋" w:eastAsia="仿宋" w:cs="仿宋"/>
                <w:b/>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17,004.52</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17,004.52</w:t>
            </w: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16,804.52</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10,569.33</w:t>
            </w: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3,220.34</w:t>
            </w: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639.51</w:t>
            </w: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2,575.34</w:t>
            </w: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17,004.52</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17,004.52</w:t>
            </w:r>
          </w:p>
        </w:tc>
      </w:tr>
    </w:tbl>
    <w:p>
      <w:pPr>
        <w:rPr>
          <w:rFonts w:hint="eastAsia" w:ascii="仿宋" w:hAnsi="仿宋" w:eastAsia="仿宋" w:cs="仿宋"/>
          <w:b/>
          <w:bCs/>
        </w:rPr>
        <w:sectPr>
          <w:footerReference r:id="rId10" w:type="default"/>
          <w:pgSz w:w="16838" w:h="11906" w:orient="landscape"/>
          <w:pgMar w:top="720" w:right="720" w:bottom="720" w:left="720" w:header="170" w:footer="280" w:gutter="0"/>
          <w:pgBorders>
            <w:top w:val="none" w:color="auto" w:sz="0" w:space="0"/>
            <w:left w:val="none" w:color="auto" w:sz="0" w:space="0"/>
            <w:bottom w:val="none" w:color="auto" w:sz="0" w:space="0"/>
            <w:right w:val="none" w:color="auto" w:sz="0" w:space="0"/>
          </w:pgBorders>
          <w:pgNumType w:fmt="numberInDash"/>
          <w:cols w:space="720" w:num="1"/>
          <w:formProt w:val="0"/>
          <w:docGrid w:linePitch="100" w:charSpace="0"/>
        </w:sectPr>
      </w:pPr>
    </w:p>
    <w:tbl>
      <w:tblPr>
        <w:tblStyle w:val="13"/>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Layout w:type="fixed"/>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Layout w:type="fixed"/>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Layout w:type="fixed"/>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中共江苏省委宣传部（机关）</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Layout w:type="fixed"/>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Layout w:type="fixed"/>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17,004.52</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8,744.24</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7,315.60</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1,428.64</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8,260.28</w:t>
            </w: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10,569.33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5,529.39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4,117.65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1,411.74</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5,039.94</w:t>
            </w: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20133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宣传事务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10,569.33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5,529.39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4,117.65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1,411.74</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5,039.94</w:t>
            </w: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2013301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5,529.39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5,529.39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4,117.65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1,411.74</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2013302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4,955.70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4,955.70</w:t>
            </w: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2013350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事业运行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84.24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84.24</w:t>
            </w: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207</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文化旅游体育与传媒支出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3,220.34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3,220.34</w:t>
            </w: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20706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新闻出版电影</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1,350.34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1,350.34</w:t>
            </w: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2070602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265.34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265.34</w:t>
            </w: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2070606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版权管理</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505.00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505.00</w:t>
            </w: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2070699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其他新闻出版电影支出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580.00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580.00</w:t>
            </w: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20707</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国家电影事业发展专项资金安排的支出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200.00</w:t>
            </w: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2070799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其他国家电影事业发展专项资金支出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200.00</w:t>
            </w: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20799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其他文化旅游体育与传媒支出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1,670.00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1,670.00</w:t>
            </w: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2079902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宣传文化发展专项支出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1,670.00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1,670.00</w:t>
            </w: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639.51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639.51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622.61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16.90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639.51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639.51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622.61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16.90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336.60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336.60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336.60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168.30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168.30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168.30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134.61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134.61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117.71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16.90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2,575.34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2,575.34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2,575.34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2,575.34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2,575.34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2,575.34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642.80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642.80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642.80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1,932.54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1,932.54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1,932.54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color="auto" w:sz="0" w:space="0"/>
            <w:left w:val="none" w:color="auto" w:sz="0" w:space="0"/>
            <w:bottom w:val="none" w:color="auto" w:sz="0" w:space="0"/>
            <w:right w:val="none" w:color="auto"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3"/>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Layout w:type="fixed"/>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Layout w:type="fixed"/>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Layout w:type="fixed"/>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sz w:val="22"/>
                <w:szCs w:val="22"/>
              </w:rPr>
              <w:t>中共江苏省委宣传部（机关）</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Layout w:type="fixed"/>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Layout w:type="fixed"/>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Layout w:type="fixed"/>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ascii="仿宋" w:hAnsi="仿宋" w:eastAsia="仿宋" w:cs="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8,744.24</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7,315.60</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1,428.64</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6,646.47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6,646.47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898.86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898.86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2,570.36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2,570.36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72.03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72.03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76.44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76.44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336.60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336.60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168.30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642.80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642.80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30.96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30.96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1,845.97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1,845.97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1,428.64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1,428.64</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164.00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164.00</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176.00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176.00</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74.00</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89.00</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210.00</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90.00</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10.20</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92.00</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105.00</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59.40</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236.76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236.76</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119.28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119.28</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669.13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669.13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178.11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178.11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479.51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479.51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抚恤金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2" w:type="default"/>
          <w:pgSz w:w="11906" w:h="16838"/>
          <w:pgMar w:top="720" w:right="720" w:bottom="720" w:left="720" w:header="170" w:footer="280" w:gutter="0"/>
          <w:pgBorders>
            <w:top w:val="none" w:color="auto" w:sz="0" w:space="0"/>
            <w:left w:val="none" w:color="auto" w:sz="0" w:space="0"/>
            <w:bottom w:val="none" w:color="auto" w:sz="0" w:space="0"/>
            <w:right w:val="none" w:color="auto" w:sz="0" w:space="0"/>
          </w:pgBorders>
          <w:pgNumType w:fmt="numberInDash"/>
          <w:cols w:space="720" w:num="1"/>
          <w:formProt w:val="0"/>
          <w:docGrid w:linePitch="100" w:charSpace="0"/>
        </w:sectPr>
      </w:pPr>
    </w:p>
    <w:tbl>
      <w:tblPr>
        <w:tblStyle w:val="13"/>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Layout w:type="fixed"/>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Layout w:type="fixed"/>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Layout w:type="fixed"/>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中共江苏省委宣传部（机关）</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Layout w:type="fixed"/>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Layout w:type="fixed"/>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16,804.52</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8,744.24</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7,315.60</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1,428.64</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8,060.28</w:t>
            </w: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10,569.33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5,529.39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4,117.65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1,411.74</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5,039.94</w:t>
            </w: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20133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宣传事务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10,569.33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5,529.39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4,117.65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1,411.74</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5,039.94</w:t>
            </w: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2013301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5,529.39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5,529.39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4,117.65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1,411.74</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2013302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4,955.70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4,955.70</w:t>
            </w: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2013350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事业运行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84.24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84.24</w:t>
            </w: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207</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文化旅游体育与传媒支出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3,020.34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3,020.34</w:t>
            </w: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20706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新闻出版电影</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1,350.34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1,350.34</w:t>
            </w: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2070602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265.34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265.34</w:t>
            </w: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2070606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版权管理</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505.00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505.00</w:t>
            </w: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2070699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其他新闻出版电影支出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580.00</w:t>
            </w: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20799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其他文化旅游体育与传媒支出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1,670.00</w:t>
            </w: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2079902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宣传文化发展专项支出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1,670.00</w:t>
            </w: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639.51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639.51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622.61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16.90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639.51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639.51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622.61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16.90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336.60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336.60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336.60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168.30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168.30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168.30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134.61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134.61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117.71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16.90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2,575.34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2,575.34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2,575.34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2,575.34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2,575.34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2,575.34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642.80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642.80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642.80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1,932.54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1,932.54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1,932.54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3" w:type="default"/>
          <w:pgSz w:w="16838" w:h="11906" w:orient="landscape"/>
          <w:pgMar w:top="720" w:right="720" w:bottom="720" w:left="720" w:header="170" w:footer="280" w:gutter="0"/>
          <w:pgBorders>
            <w:top w:val="none" w:color="auto" w:sz="0" w:space="0"/>
            <w:left w:val="none" w:color="auto" w:sz="0" w:space="0"/>
            <w:bottom w:val="none" w:color="auto" w:sz="0" w:space="0"/>
            <w:right w:val="none" w:color="auto" w:sz="0" w:space="0"/>
          </w:pgBorders>
          <w:pgNumType w:fmt="numberInDash"/>
          <w:cols w:space="720" w:num="1"/>
          <w:formProt w:val="0"/>
          <w:docGrid w:linePitch="100" w:charSpace="0"/>
        </w:sectPr>
      </w:pPr>
    </w:p>
    <w:tbl>
      <w:tblPr>
        <w:tblStyle w:val="13"/>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Layout w:type="fixed"/>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Layout w:type="fixed"/>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Layout w:type="fixed"/>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中共江苏省委宣传部（机关）</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Layout w:type="fixed"/>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Layout w:type="fixed"/>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Layout w:type="fixed"/>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8,744.24</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7,315.60</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1,428.64</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6,646.47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6,646.47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898.86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898.86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2,570.36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2,570.36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72.03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72.03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76.44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76.44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336.60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336.60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168.30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168.30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642.80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642.80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30.96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30.96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1,845.97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1,845.97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1,428.64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1,428.64</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164.00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164.00</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176.00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176.00</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74.00</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89.00</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210.00</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90.00</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10.20</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92.00</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105.00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105.00</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59.40</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236.76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236.76</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119.28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119.28</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669.13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669.13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178.11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178.11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479.51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479.51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抚恤金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奖励金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1906" w:h="16838"/>
          <w:pgMar w:top="720" w:right="720" w:bottom="720" w:left="720" w:header="170" w:footer="280" w:gutter="0"/>
          <w:pgBorders>
            <w:top w:val="none" w:color="auto" w:sz="0" w:space="0"/>
            <w:left w:val="none" w:color="auto" w:sz="0" w:space="0"/>
            <w:bottom w:val="none" w:color="auto" w:sz="0" w:space="0"/>
            <w:right w:val="none" w:color="auto" w:sz="0" w:space="0"/>
          </w:pgBorders>
          <w:pgNumType w:fmt="numberInDash"/>
          <w:cols w:space="720" w:num="1"/>
          <w:formProt w:val="0"/>
          <w:docGrid w:linePitch="100" w:charSpace="0"/>
        </w:sectPr>
      </w:pPr>
    </w:p>
    <w:tbl>
      <w:tblPr>
        <w:tblStyle w:val="13"/>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Layout w:type="fixed"/>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Layout w:type="fixed"/>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Layout w:type="fixed"/>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中共江苏省委宣传部（机关）</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Layout w:type="fixed"/>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Layout w:type="fixed"/>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ascii="仿宋" w:hAnsi="仿宋" w:eastAsia="仿宋" w:cs="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Layout w:type="fixed"/>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134.60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59.40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59.40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419.00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5" w:type="default"/>
          <w:pgSz w:w="16838" w:h="11906" w:orient="landscape"/>
          <w:pgMar w:top="720" w:right="720" w:bottom="720" w:left="720" w:header="170" w:footer="280" w:gutter="0"/>
          <w:pgBorders>
            <w:top w:val="none" w:color="auto" w:sz="0" w:space="0"/>
            <w:left w:val="none" w:color="auto" w:sz="0" w:space="0"/>
            <w:bottom w:val="none" w:color="auto" w:sz="0" w:space="0"/>
            <w:right w:val="none" w:color="auto" w:sz="0" w:space="0"/>
          </w:pgBorders>
          <w:pgNumType w:fmt="numberInDash"/>
          <w:cols w:space="720" w:num="1"/>
          <w:formProt w:val="0"/>
          <w:docGrid w:linePitch="100" w:charSpace="0"/>
        </w:sectPr>
      </w:pPr>
    </w:p>
    <w:tbl>
      <w:tblPr>
        <w:tblStyle w:val="13"/>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Layout w:type="fixed"/>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Layout w:type="fixed"/>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Layout w:type="fixed"/>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中共江苏省委宣传部（机关）</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Layout w:type="fixed"/>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Layout w:type="fixed"/>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Layout w:type="fixed"/>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200.00</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200.00</w:t>
            </w:r>
          </w:p>
        </w:tc>
      </w:tr>
      <w:tr>
        <w:tblPrEx>
          <w:tblLayout w:type="fixed"/>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207</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文化旅游体育与传媒支出</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200.00</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200.00</w:t>
            </w:r>
          </w:p>
        </w:tc>
      </w:tr>
      <w:tr>
        <w:tblPrEx>
          <w:tblLayout w:type="fixed"/>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20707</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国家电影事业发展专项资金安排的支出</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200.00</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200.00</w:t>
            </w:r>
          </w:p>
        </w:tc>
      </w:tr>
      <w:tr>
        <w:tblPrEx>
          <w:tblLayout w:type="fixed"/>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2070799</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其他国家电影事业发展专项资金支出</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200.00</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200.00</w:t>
            </w:r>
          </w:p>
        </w:tc>
      </w:tr>
    </w:tbl>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6" w:type="default"/>
          <w:pgSz w:w="11906" w:h="16838"/>
          <w:pgMar w:top="720" w:right="720" w:bottom="720" w:left="720" w:header="170" w:footer="280" w:gutter="0"/>
          <w:pgBorders>
            <w:top w:val="none" w:color="auto" w:sz="0" w:space="0"/>
            <w:left w:val="none" w:color="auto" w:sz="0" w:space="0"/>
            <w:bottom w:val="none" w:color="auto" w:sz="0" w:space="0"/>
            <w:right w:val="none" w:color="auto" w:sz="0" w:space="0"/>
          </w:pgBorders>
          <w:pgNumType w:fmt="numberInDash"/>
          <w:cols w:space="720" w:num="1"/>
          <w:formProt w:val="0"/>
          <w:docGrid w:linePitch="100" w:charSpace="0"/>
        </w:sectPr>
      </w:pPr>
    </w:p>
    <w:tbl>
      <w:tblPr>
        <w:tblStyle w:val="13"/>
        <w:tblW w:w="14695" w:type="dxa"/>
        <w:jc w:val="center"/>
        <w:tblInd w:w="0" w:type="dxa"/>
        <w:tblLayout w:type="fixed"/>
        <w:tblCellMar>
          <w:top w:w="0" w:type="dxa"/>
          <w:left w:w="108" w:type="dxa"/>
          <w:bottom w:w="0" w:type="dxa"/>
          <w:right w:w="108" w:type="dxa"/>
        </w:tblCellMar>
      </w:tblPr>
      <w:tblGrid>
        <w:gridCol w:w="1596"/>
        <w:gridCol w:w="3803"/>
        <w:gridCol w:w="3111"/>
        <w:gridCol w:w="3094"/>
        <w:gridCol w:w="3091"/>
      </w:tblGrid>
      <w:tr>
        <w:tblPrEx>
          <w:tblLayout w:type="fixed"/>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Layout w:type="fixed"/>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Layout w:type="fixed"/>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中共江苏省委宣传部（机关）</w:t>
            </w:r>
          </w:p>
        </w:tc>
        <w:tc>
          <w:tcPr>
            <w:tcW w:w="3091" w:type="dxa"/>
            <w:tcBorders>
              <w:top w:val="nil"/>
              <w:left w:val="nil"/>
              <w:bottom w:val="nil"/>
              <w:right w:val="nil"/>
            </w:tcBorders>
            <w:shd w:val="clear" w:color="auto" w:fill="auto"/>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Layout w:type="fixed"/>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Layout w:type="fixed"/>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Layout w:type="fixed"/>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Layout w:type="fixed"/>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r>
        <w:tblPrEx>
          <w:tblLayout w:type="fixed"/>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r>
        <w:tblPrEx>
          <w:tblLayout w:type="fixed"/>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ascii="仿宋" w:hAnsi="仿宋" w:eastAsia="仿宋" w:cs="仿宋"/>
          <w:b/>
          <w:sz w:val="22"/>
        </w:rPr>
        <w:t>注：本单位无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color="auto" w:sz="0" w:space="0"/>
            <w:left w:val="none" w:color="auto" w:sz="0" w:space="0"/>
            <w:bottom w:val="none" w:color="auto" w:sz="0" w:space="0"/>
            <w:right w:val="none" w:color="auto" w:sz="0" w:space="0"/>
          </w:pgBorders>
          <w:pgNumType w:fmt="numberInDash"/>
          <w:cols w:space="720" w:num="1"/>
          <w:formProt w:val="0"/>
          <w:docGrid w:linePitch="100" w:charSpace="0"/>
        </w:sectPr>
      </w:pPr>
    </w:p>
    <w:tbl>
      <w:tblPr>
        <w:tblStyle w:val="13"/>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Layout w:type="fixed"/>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Layout w:type="fixed"/>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Layout w:type="fixed"/>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中共江苏省委宣传部（机关）</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Layout w:type="fixed"/>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Layout w:type="fixed"/>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1,428.64</w:t>
            </w: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1,428.64</w:t>
            </w: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办公费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164.00</w:t>
            </w: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印刷费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176.00</w:t>
            </w: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30205</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水费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w:t>
            </w: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电费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74.00</w:t>
            </w: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邮电费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89.00</w:t>
            </w: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差旅费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210.00</w:t>
            </w: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30213</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维修（护）费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90.00</w:t>
            </w: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公务接待费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10.20</w:t>
            </w: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30228</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工会经费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92.00</w:t>
            </w: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福利费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105.00</w:t>
            </w: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30231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公务用车运行维护费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59.40</w:t>
            </w: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30239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其他交通费用</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236.76</w:t>
            </w: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30299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119.28</w:t>
            </w:r>
          </w:p>
        </w:tc>
      </w:tr>
    </w:tbl>
    <w:p>
      <w:pPr>
        <w:numPr>
          <w:ilvl w:val="0"/>
          <w:numId w:val="0"/>
        </w:numPr>
        <w:tabs>
          <w:tab w:val="left" w:pos="0"/>
        </w:tabs>
        <w:spacing w:before="25" w:after="0"/>
        <w:ind w:left="-1" w:left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7" w:type="default"/>
          <w:pgSz w:w="11906" w:h="16838"/>
          <w:pgMar w:top="1100" w:right="1320" w:bottom="770" w:left="1320" w:header="170" w:footer="280" w:gutter="0"/>
          <w:pgBorders>
            <w:top w:val="none" w:color="auto" w:sz="0" w:space="0"/>
            <w:left w:val="none" w:color="auto" w:sz="0" w:space="0"/>
            <w:bottom w:val="none" w:color="auto" w:sz="0" w:space="0"/>
            <w:right w:val="none" w:color="auto" w:sz="0" w:space="0"/>
          </w:pgBorders>
          <w:pgNumType w:fmt="numberInDash"/>
          <w:cols w:space="720" w:num="1"/>
          <w:formProt w:val="0"/>
          <w:docGrid w:linePitch="100" w:charSpace="0"/>
        </w:sectPr>
      </w:pPr>
    </w:p>
    <w:tbl>
      <w:tblPr>
        <w:tblStyle w:val="13"/>
        <w:tblW w:w="150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852"/>
        <w:gridCol w:w="1114"/>
        <w:gridCol w:w="965"/>
        <w:gridCol w:w="928"/>
        <w:gridCol w:w="1141"/>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9586"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中共江苏省委宣传部（机关）</w:t>
            </w:r>
          </w:p>
        </w:tc>
        <w:tc>
          <w:tcPr>
            <w:tcW w:w="4148"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355"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85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14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35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85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355"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752.45</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752.45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货物类</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81.70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中共江苏省委宣传部（机关）</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81.70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台式计算机</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18.00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便携式计算机</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入侵防御设备</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扫描仪</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操作系统</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1.56</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行业应用软件</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1.68</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投影仪</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2.40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多功能一体机</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8.40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碎纸机</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1.35</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案卷柜</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4.20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传真通信设备</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广播和电视接收设备</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木制台、桌类</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1.68</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木骨架为主的椅凳类</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6.97</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其他沙发类</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1.80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其他柜类</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2.61</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其他家具用具</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0.65</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服务类</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670.75</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670.75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中共江苏省委宣传部（机关）</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670.75</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670.75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物业管理与后勤保障专项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物业管理费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物业管理服务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92.00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平台运营服务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新闻出版管理及信息工作经费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会议费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一般会议服务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43.00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印刷发行及扫黄打非经费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会议费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一般会议服务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17.00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精神文明建设费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会议费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一般会议服务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60.00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对外宣传及文化发展中心专项经费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会议费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一般会议服务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15.25</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对外宣传及文化发展中心专项经费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其他商品和服务支出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其他文化艺术服务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84.00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理论教育及培训专项经费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会议费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一般会议服务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31.65</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版权管理及行业管理经费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会议费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一般会议服务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55.00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文化创作及文化改革专项经费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会议费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一般会议服务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53.35</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主题教育及党员教育经费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会议费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一般会议服务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24.50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商品和服务支出</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印刷费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其他印刷服务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176.00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176.00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交通运行维护费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公务用车运行维护费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车辆维修和保养服务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11.00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交通运行维护费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公务用车运行维护费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机动车保险服务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5.00</w:t>
            </w:r>
          </w:p>
        </w:tc>
      </w:tr>
    </w:tbl>
    <w:p>
      <w:pPr>
        <w:bidi w:val="0"/>
        <w:rPr>
          <w:rFonts w:hint="eastAsia" w:ascii="仿宋" w:hAnsi="仿宋" w:eastAsia="仿宋" w:cs="仿宋"/>
          <w:b/>
          <w:bCs/>
          <w:sz w:val="22"/>
          <w:szCs w:val="22"/>
        </w:rPr>
        <w:sectPr>
          <w:footerReference r:id="rId18" w:type="default"/>
          <w:pgSz w:w="16838" w:h="11906" w:orient="landscape"/>
          <w:pgMar w:top="1320" w:right="1100" w:bottom="1320" w:left="770" w:header="170" w:footer="280" w:gutter="0"/>
          <w:pgBorders>
            <w:top w:val="none" w:color="auto" w:sz="0" w:space="0"/>
            <w:left w:val="none" w:color="auto" w:sz="0" w:space="0"/>
            <w:bottom w:val="none" w:color="auto" w:sz="0" w:space="0"/>
            <w:right w:val="none" w:color="auto"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2022</w:t>
      </w:r>
      <w:r>
        <w:rPr>
          <w:rFonts w:hint="eastAsia" w:ascii="仿宋" w:hAnsi="仿宋" w:eastAsia="仿宋" w:cs="仿宋"/>
          <w:b/>
          <w:bCs/>
          <w:sz w:val="44"/>
          <w:szCs w:val="44"/>
        </w:rPr>
        <w:t>年度</w:t>
      </w:r>
      <w:r>
        <w:rPr>
          <w:rFonts w:ascii="仿宋" w:hAnsi="仿宋" w:eastAsia="仿宋" w:cs="仿宋"/>
          <w:b/>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b/>
        </w:rPr>
        <w:t>一、收支预算总体情况说明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中共江苏省委宣传部（机关）2022年度收入、支出预算总计17,004.52万元，与上年相比收、支预算总计各增加2,657.21万元，增长18.52%。</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b/>
        </w:rPr>
        <w:t>（一）收入预算总计17,004.52万元。包括：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1．本年收入合计17,004.52万元。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（1）一般公共预算拨款收入16,804.52万元，与上年相比增加3,057.21万元，增长22.24%。主要原因是本单位项目支出预算增加。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（2）政府性基金预算拨款收入200万元，与上年相比减少300万元，减少60%。主要原因是本年下达到单位的政府性基金预算减少。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（3）国有资本经营预算拨款收入0万元，与上年预算数相同。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（4）财政专户管理资金收入0万元，与上年预算数相同。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（5）事业收入0万元，与上年预算数相同。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（6）事业单位经营收入0万元，与上年预算数相同。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（7）上级补助收入0万元，与上年预算数相同。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（8）附属单位上缴收入0万元，与上年预算数相同。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（9）其他收入0万元，与上年相比减少100万元，减少100%。主要原因是收入分类政策性调整。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2．上年结转结余为0万元。与上年预算数相同。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b/>
        </w:rPr>
        <w:t>（二）支出预算总计17,004.52万元。包括：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1．本年支出合计17,004.52万元。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一般公共服务支出（类）支出10,569.33万元，主要用于本单位为保障机构正常运转、完成各项工作任务所发生的人员工资性支出、公用支出和项目支出。与上年相比增加1,533.08万元，增长16.97%。主要原因是本单位项目支出预算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文化旅游体育与传媒支出（类）支出3,220.34万元，主要用于本单位为完成新闻出版、电影事业发展工作任务和目标所发生的项目支出。与上年相比增加1,131.3万元，增长54.15%。主要原因是本单位部分专项资金分配至部门预算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（3）社会保障和就业支出（类）支出639.51万元，主要用于本单位离退休费支出和在职人员社会保障支出。与上年相比减少36.19万元，减少5.36%。主要原因是本单位离退休人员减少。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（4）住房保障支出（类）支出2,575.34万元，主要用于本单位按照国家有关规定缴纳住房公积金、发放提租补贴支出。与上年相比增加29.02万元，增长1.14%。主要原因是本单位人员变动。</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2．年终结转结余为0万元。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b/>
        </w:rPr>
        <w:t>二、收入预算情况说明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中共江苏省委宣传部（机关）2022年收入预算合计17,004.52万元，包括本年收入17,004.52万元，上年结转结余0万元。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本年一般公共预算收入16,804.52万元，占98.82%；</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本年政府性基金预算收入200万元，占1.18%；</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本年财政专户管理资金0万元，占0%；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本年事业单位经营收入0万元，占0%；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本年上级补助收入0万元，占0%；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本年附属单位上缴收入0万元，占0%；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本年其他收入0万元，占0%；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上年结转结余的一般公共预算收入0万元，占0%；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上年结转结余的政府性基金预算收入0万元，占0%；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上年结转结余的财政专户管理资金0万元，占0%；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上年结转结余的单位资金0万元，占0%。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1" name="Drawing 1"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1" descr="Generated"/>
                    <pic:cNvPicPr>
                      <a:picLocks noChangeAspect="1"/>
                    </pic:cNvPicPr>
                  </pic:nvPicPr>
                  <pic:blipFill>
                    <a:blip r:embed="rId20"/>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b/>
        </w:rPr>
        <w:t>三、支出预算情况说明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中共江苏省委宣传部（机关）2022年支出预算合计17,004.52万元，其中：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基本支出8,744.24万元，占51.42%；</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项目支出8,260.28万元，占48.58%；</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事业单位经营支出0万元，占0%；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上缴上级支出0万元，占0%；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对附属单位补助支出0万元，占0%。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2" name="Drawing 2"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2" descr="Generated"/>
                    <pic:cNvPicPr>
                      <a:picLocks noChangeAspect="1"/>
                    </pic:cNvPicPr>
                  </pic:nvPicPr>
                  <pic:blipFill>
                    <a:blip r:embed="rId21"/>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b/>
        </w:rPr>
        <w:t>四、财政拨款收支预算总体情况说明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中共江苏省委宣传部（机关）2022年度财政拨款收、支总预算17,004.52万元。与上年相比，财政拨款收、支总计各增加2,757.21万元，增长19.35%。主要原因是本单位项目支出预算增加。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b/>
        </w:rPr>
        <w:t>五、财政拨款支出预算情况说明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中共江苏省委宣传部（机关）2022年财政拨款预算支出17,004.52万元，占本年支出合计的100%。与上年相比，财政拨款支出增加2,757.21万元，增长19.35%。主要原因是本单位项目支出预算增加。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（一）一般公共服务支出（类）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1.宣传事务（款）行政运行（项）支出5,529.39万元，与上年相比减少428.87万元，减少7.2%。主要原因是人员经费预算政策性调整。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2.宣传事务（款）一般行政管理事务（项）支出4,955.7万元，与上年相比增加1,961.95万元，增长65.53%。主要原因是本单位项目支出预算增加。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3.宣传事务（款）事业运行（项）支出84.24万元，与上年预算数相同。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（二）文化旅游体育与传媒支出（类）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1.新闻出版电影（款）一般行政管理事务（项）支出265.34万元，与上年相比减少88.7万元，减少25.05%。主要原因是本单位项目支出结构性调整。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2.新闻出版电影（款）版权管理（项）支出505万元，与上年相比减少68万元，减少11.87%。主要原因是本单位项目支出结构性调整。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3.新闻出版电影（款）其他新闻出版电影支出（项）支出580万元，与上年相比增加18万元，增长3.2%。主要原因是本单位项目支出结构性调整。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4.国家电影事业发展专项资金安排的支出（款）其他国家电影事业发展专项资金支出（项）支出200万元，与上年相比减少300万元，减少60%。主要原因是本年下达到单位的政府性基金预算减少。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5.其他文化旅游体育与传媒支出（款）宣传文化发展专项支出（项）支出1,670万元，与上年相比增加1,670万元（去年预算数为0万元，无法计算增减比率）。主要原因是本单位部分专项资金分配至部门预算中。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（三）社会保障和就业支出（类）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1.行政事业单位养老支出（款）机关事业单位基本养老保险缴费支出（项）支出336.6万元，与上年相比增加3.45万元，增长1.04%。主要原因是本单位人员变动。</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2.行政事业单位养老支出（款）机关事业单位职业年金缴费支出（项）支出168.3万元，与上年相比增加1.73万元，增长1.04%。主要原因是本单位人员变动。</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3.行政事业单位养老支出（款）其他行政事业单位养老支出（项）支出134.61万元，与上年相比减少41.37万元，减少23.51%。主要原因是本单位离退休人员减少。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（四）住房保障支出（类）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1.住房改革支出（款）住房公积金（项）支出642.8万元，与上年相比减少1.13万元，减少0.18%。主要原因是本单位在职人员减少。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2.住房改革支出（款）提租补贴（项）支出1,932.54万元，与上年相比增加30.15万元，增长1.58%。主要原因是本单位人员变动。</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b/>
        </w:rPr>
        <w:t>六、财政拨款基本支出预算情况说明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中共江苏省委宣传部（机关）2022年度财政拨款基本支出预算8,744.24万元，其中：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7,315.6万元。主要包括：基本工资、津贴补贴、奖金、绩效工资、机关事业单位基本养老保险缴费、职业年金缴费、其他社会保障缴费、住房公积金、医疗费、其他工资福利支出、离休费、退休费、抚恤金、奖励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（二）公用经费1,428.64万元。主要包括：办公费、印刷费、水费、电费、邮电费、差旅费、维修（护）费、公务接待费、工会经费、福利费、公务用车运行维护费、其他交通费用、其他商品和服务支出。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b/>
        </w:rPr>
        <w:t>七、一般公共预算支出预算情况说明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中共江苏省委宣传部（机关）2022年一般公共预算财政拨款支出预算16,804.52万元，与上年相比增加3,057.21万元，增长22.24%。主要原因是本单位项目支出预算增加。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b/>
        </w:rPr>
        <w:t>八、一般公共预算基本支出预算情况说明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中共江苏省委宣传部（机关）2022年度一般公共预算财政拨款基本支出预算8,744.24万元，其中：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7,315.6万元。主要包括：基本工资、津贴补贴、奖金、绩效工资、机关事业单位基本养老保险缴费、职业年金缴费、其他社会保障缴费、住房公积金、医疗费、其他工资福利支出、离休费、退休费、抚恤金、奖励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（二）公用经费1,428.64万元。主要包括：办公费、印刷费、水费、电费、邮电费、差旅费、维修（护）费、公务接待费、工会经费、福利费、公务用车运行维护费、其他交通费用、其他商品和服务支出。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b/>
        </w:rPr>
        <w:t>九、一般公共预算“三公”经费、会议费、培训费支出预算情况说明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中共江苏省委宣传部（机关）2022年度一般公共预算拨款安排的“三公”经费预算支出中，因公出国（境）费支出65万元，占“三公”经费的48.29%；公务用车购置及运行维护费支出59.4万元，占“三公”经费的44.13%；公务接待费支出10.2万元，占“三公”经费的7.58%。具体情况如下：</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1．因公出国（境）费预算支出65万元，与上年预算数相同。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2．公务用车购置及运行维护费预算支出59.4万元。其中：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（1）公务用车购置预算支出0万元，与上年预算数相同。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（2）公务用车运行维护费预算支出59.4万元，与上年预算数相同。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3．公务接待费预算支出10.2万元，与上年预算数相同。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中共江苏省委宣传部（机关）2022年度一般公共预算拨款安排的会议费预算支出300万元，与上年预算数相同。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中共江苏省委宣传部（机关）2022年度一般公共预算拨款安排的培训费预算支出419万元，与上年预算数相同。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b/>
        </w:rPr>
        <w:t>十、政府性基金预算支出预算情况说明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中共江苏省委宣传部（机关）2022年政府性基金支出预算支出200万元。与上年相比减少300万元，减少60%。主要原因是本年下达到单位的政府性基金预算减少。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文化旅游体育与传媒支出（类）国家电影事业发展专项资金安排的支出（款）其他国家电影事业发展专项资金支出（项）支出200万元，主要是用于省国家电影事业发展专项资金日常管理工作支出。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b/>
        </w:rPr>
        <w:t>十一、国有资本经营预算支出预算情况说明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中共江苏省委宣传部（机关）2022年国有资本经营预算支出0万元。与上年预算数相同。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b/>
        </w:rPr>
        <w:t>十二、一般公共预算机关运行经费支出预算情况说明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2022年本单位一般公共预算机关运行经费预算支出1,428.64万元。与上年相比增加8.2万元，增长0.58%。主要原因是本单位人员变动导致定额经费增加。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b/>
        </w:rPr>
        <w:t>十三、政府采购支出预算情况说明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2022年度政府采购支出预算总额752.45万元，其中：拟采购货物支出81.7万元、拟采购工程支出0万元、拟购买服务支出670.75万元。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b/>
        </w:rPr>
        <w:t>十四、国有资产占用情况说明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单位共有车辆13辆，其中，一般公务用车12辆、执法执勤用车1辆、特种专业技术用车0辆、业务用车0辆、其他用车0辆等。单价50万元（含）以上的通用设备3台（套），单价100万元（含）以上的专用设备0台（套）。</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b/>
        </w:rPr>
        <w:t>十五、预算绩效目标设置情况说明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2022年度，本单位整体支出纳入绩效目标管理，涉及四本预算资金17,004.52万元；本单位共18个项目纳入绩效目标管理，涉及四本预算资金合计8,260.28万元，占四本预算资金(基本支出除外)总额的比例为100%。</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eastAsia="仿宋" w:cs="仿宋"/>
          <w:b/>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eastAsia="仿宋" w:cs="仿宋"/>
          <w:b/>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eastAsia="仿宋" w:cs="仿宋"/>
          <w:b/>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eastAsia="仿宋" w:cs="仿宋"/>
          <w:b/>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eastAsia="仿宋" w:cs="仿宋"/>
          <w:b/>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eastAsia="仿宋" w:cs="仿宋"/>
          <w:b/>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eastAsia="仿宋" w:cs="仿宋"/>
          <w:b/>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八、一般公共服务支出(类)宣传事务(款)行政运行(项)</w:t>
      </w:r>
      <w:r>
        <w:rPr>
          <w:rFonts w:ascii="仿宋" w:hAnsi="仿宋" w:eastAsia="仿宋" w:cs="仿宋"/>
          <w:b/>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九、一般公共服务支出(类)宣传事务(款)一般行政管理事务(项)</w:t>
      </w:r>
      <w:r>
        <w:rPr>
          <w:rFonts w:ascii="仿宋" w:hAnsi="仿宋" w:eastAsia="仿宋" w:cs="仿宋"/>
          <w:b/>
        </w:rPr>
        <w:t>：</w:t>
      </w:r>
      <w:r>
        <w:rPr>
          <w:rFonts w:hint="eastAsia" w:ascii="仿宋" w:hAnsi="仿宋" w:eastAsia="仿宋" w:cs="仿宋"/>
        </w:rPr>
        <w:t>反映行政单位（包括实行公务员管理的事业单位）未单独设置项级科目的其他项目支出。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十、一般公共服务支出(类)宣传事务(款)事业运行(项)</w:t>
      </w:r>
      <w:r>
        <w:rPr>
          <w:rFonts w:ascii="仿宋" w:hAnsi="仿宋" w:eastAsia="仿宋" w:cs="仿宋"/>
          <w:b/>
        </w:rPr>
        <w:t>：</w:t>
      </w:r>
      <w:r>
        <w:rPr>
          <w:rFonts w:hint="eastAsia" w:ascii="仿宋" w:hAnsi="仿宋" w:eastAsia="仿宋" w:cs="仿宋"/>
        </w:rPr>
        <w:t>反映事业单位的基本支出，不包括行政单位（包括实行公务员管理的事业单位）后勤服务中心、医务室等附属事业单位。</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十一、文化旅游体育与传媒支出(类)新闻出版电影(款)一般行政管理事务(项)</w:t>
      </w:r>
      <w:r>
        <w:rPr>
          <w:rFonts w:ascii="仿宋" w:hAnsi="仿宋" w:eastAsia="仿宋" w:cs="仿宋"/>
          <w:b/>
        </w:rPr>
        <w:t>：</w:t>
      </w:r>
      <w:r>
        <w:rPr>
          <w:rFonts w:hint="eastAsia" w:ascii="仿宋" w:hAnsi="仿宋" w:eastAsia="仿宋" w:cs="仿宋"/>
        </w:rPr>
        <w:t>反映行政单位（包括实行公务员管理的事业单位）未单独设置项级科目的其他项目支出。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十二、文化旅游体育与传媒支出(类)新闻出版电影(款)版权管理(项)</w:t>
      </w:r>
      <w:r>
        <w:rPr>
          <w:rFonts w:ascii="仿宋" w:hAnsi="仿宋" w:eastAsia="仿宋" w:cs="仿宋"/>
          <w:b/>
        </w:rPr>
        <w:t>：</w:t>
      </w:r>
      <w:r>
        <w:rPr>
          <w:rFonts w:hint="eastAsia" w:ascii="仿宋" w:hAnsi="仿宋" w:eastAsia="仿宋" w:cs="仿宋"/>
        </w:rPr>
        <w:t>反映版权管理方面的支出。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十三、文化旅游体育与传媒支出(类)新闻出版电影(款)其他新闻出版电影支出(项)</w:t>
      </w:r>
      <w:r>
        <w:rPr>
          <w:rFonts w:ascii="仿宋" w:hAnsi="仿宋" w:eastAsia="仿宋" w:cs="仿宋"/>
          <w:b/>
        </w:rPr>
        <w:t>：</w:t>
      </w:r>
      <w:r>
        <w:rPr>
          <w:rFonts w:hint="eastAsia" w:ascii="仿宋" w:hAnsi="仿宋" w:eastAsia="仿宋" w:cs="仿宋"/>
        </w:rPr>
        <w:t>反映除上述项目以外其他用于新闻出版电影方面的支出。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十四、文化旅游体育与传媒支出(类)国家电影事业发展专项资金安排的支出(款)其他国家电影事业发展专项资金支出(项)</w:t>
      </w:r>
      <w:r>
        <w:rPr>
          <w:rFonts w:ascii="仿宋" w:hAnsi="仿宋" w:eastAsia="仿宋" w:cs="仿宋"/>
          <w:b/>
        </w:rPr>
        <w:t>：</w:t>
      </w:r>
      <w:r>
        <w:rPr>
          <w:rFonts w:hint="eastAsia" w:ascii="仿宋" w:hAnsi="仿宋" w:eastAsia="仿宋" w:cs="仿宋"/>
        </w:rPr>
        <w:t>反映上述项目以外的国家电影事业发展专项资金支出。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十五、文化旅游体育与传媒支出(类)其他文化旅游体育与传媒支出(款)宣传文化发展专项支出(项)</w:t>
      </w:r>
      <w:r>
        <w:rPr>
          <w:rFonts w:ascii="仿宋" w:hAnsi="仿宋" w:eastAsia="仿宋" w:cs="仿宋"/>
          <w:b/>
        </w:rPr>
        <w:t>：</w:t>
      </w:r>
      <w:r>
        <w:rPr>
          <w:rFonts w:hint="eastAsia" w:ascii="仿宋" w:hAnsi="仿宋" w:eastAsia="仿宋" w:cs="仿宋"/>
        </w:rPr>
        <w:t>反映按照国家有关政策支持宣传文化单位发展的专项支出。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十六、社会保障和就业支出(类)行政事业单位养老支出(款)机关事业单位基本养老保险缴费支出(项)</w:t>
      </w:r>
      <w:r>
        <w:rPr>
          <w:rFonts w:ascii="仿宋" w:hAnsi="仿宋" w:eastAsia="仿宋" w:cs="仿宋"/>
          <w:b/>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十七、社会保障和就业支出(类)行政事业单位养老支出(款)机关事业单位职业年金缴费支出(项)</w:t>
      </w:r>
      <w:r>
        <w:rPr>
          <w:rFonts w:ascii="仿宋" w:hAnsi="仿宋" w:eastAsia="仿宋" w:cs="仿宋"/>
          <w:b/>
        </w:rPr>
        <w:t>：</w:t>
      </w:r>
      <w:r>
        <w:rPr>
          <w:rFonts w:hint="eastAsia" w:ascii="仿宋" w:hAnsi="仿宋" w:eastAsia="仿宋" w:cs="仿宋"/>
        </w:rPr>
        <w:t>反映机关事业单位实施养老保险制度由单位实际缴纳的职业年金支出。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十八、社会保障和就业支出(类)行政事业单位养老支出(款)其他行政事业单位养老支出(项)</w:t>
      </w:r>
      <w:r>
        <w:rPr>
          <w:rFonts w:ascii="仿宋" w:hAnsi="仿宋" w:eastAsia="仿宋" w:cs="仿宋"/>
          <w:b/>
        </w:rPr>
        <w:t>：</w:t>
      </w:r>
      <w:r>
        <w:rPr>
          <w:rFonts w:hint="eastAsia" w:ascii="仿宋" w:hAnsi="仿宋" w:eastAsia="仿宋" w:cs="仿宋"/>
        </w:rPr>
        <w:t>反映除上述项目以外其他用于行政事业单位养老方面的支出。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十九、住房保障支出(类)住房改革支出(款)住房公积金(项)</w:t>
      </w:r>
      <w:r>
        <w:rPr>
          <w:rFonts w:ascii="仿宋" w:hAnsi="仿宋" w:eastAsia="仿宋" w:cs="仿宋"/>
          <w:b/>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二十、住房保障支出(类)住房改革支出(款)提租补贴(项)</w:t>
      </w:r>
      <w:r>
        <w:rPr>
          <w:rFonts w:ascii="仿宋" w:hAnsi="仿宋" w:eastAsia="仿宋" w:cs="仿宋"/>
          <w:b/>
        </w:rPr>
        <w:t>：</w:t>
      </w:r>
      <w:r>
        <w:rPr>
          <w:rFonts w:hint="eastAsia" w:ascii="仿宋" w:hAnsi="仿宋" w:eastAsia="仿宋" w:cs="仿宋"/>
        </w:rPr>
        <w:t>反映按房改政策规定的标准，行政事业单位向职工（含离退休人员）发放的租金补贴。</w:t>
      </w:r>
    </w:p>
    <w:sectPr>
      <w:pgSz w:w="11906" w:h="16838"/>
      <w:pgMar w:top="1580" w:right="820" w:bottom="770" w:left="900" w:header="170" w:footer="280" w:gutter="0"/>
      <w:pgBorders>
        <w:top w:val="none" w:color="auto" w:sz="0" w:space="0"/>
        <w:left w:val="none" w:color="auto" w:sz="0" w:space="0"/>
        <w:bottom w:val="none" w:color="auto" w:sz="0" w:space="0"/>
        <w:right w:val="none" w:color="auto"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altName w:val="宋体"/>
    <w:panose1 w:val="020B0604020202020204"/>
    <w:charset w:val="86"/>
    <w:family w:val="roman"/>
    <w:pitch w:val="default"/>
    <w:sig w:usb0="00000000" w:usb1="00000000" w:usb2="00000021" w:usb3="00000000" w:csb0="600001BF" w:csb1="DFF70000"/>
  </w:font>
  <w:font w:name="Liberation Mono">
    <w:altName w:val="宋体"/>
    <w:panose1 w:val="02070409020205020404"/>
    <w:charset w:val="86"/>
    <w:family w:val="roman"/>
    <w:pitch w:val="default"/>
    <w:sig w:usb0="00000000" w:usb1="00000000" w:usb2="00000001" w:usb3="00000000" w:csb0="600001BF" w:csb1="DFF7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roman"/>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ED5jvy5AQAAVwMAAA4AAAAAAAAAAQAgAAAAHgEAAGRycy9lMm9Eb2MueG1sUEsFBgAAAAAGAAYA&#10;WQEAAEkFAAAAAA==&#10;">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MHl++S5AQAAWAMAAA4AAAAAAAAAAQAgAAAAHgEAAGRycy9lMm9Eb2MueG1sUEsFBgAAAAAGAAYA&#10;WQEAAEk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GirS3O5AQAAWAMAAA4AAAAAAAAAAQAgAAAAHgEAAGRycy9lMm9Eb2MueG1sUEsFBgAAAAAGAAYA&#10;WQEAAEk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0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4"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C1TrgjugEAAFgDAAAOAAAAAAAAAAEAIAAAAB4BAABkcnMvZTJvRG9jLnhtbFBLBQYAAAAABgAG&#10;AFkBAABKBQ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0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5"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BwACLS5AQAAWAMAAA4AAAAAAAAAAQAgAAAAHgEAAGRycy9lMm9Eb2MueG1sUEsFBgAAAAAGAAYA&#10;WQEAAEk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0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KbVqde5AQAAWAMAAA4AAAAAAAAAAQAgAAAAHgEAAGRycy9lMm9Eb2MueG1sUEsFBgAAAAAGAAYA&#10;WQEAAEk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文本框 104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DEGyNLugEAAFcDAAAOAAAAAAAAAAEAIAAAAB4BAABkcnMvZTJvRG9jLnhtbFBLBQYAAAAABgAG&#10;AFkBAABKBQAAAAA=&#10;">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DjPXmNugEAAFcDAAAOAAAAAAAAAAEAIAAAAB4BAABkcnMvZTJvRG9jLnhtbFBLBQYAAAAABgAG&#10;AFkBAABKBQ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4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B/qTai5AQAAVwMAAA4AAAAAAAAAAQAgAAAAHgEAAGRycy9lMm9Eb2MueG1sUEsFBgAAAAAGAAYA&#10;WQEAAEk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C3HCLhugEAAFcDAAAOAAAAAAAAAAEAIAAAAB4BAABkcnMvZTJvRG9jLnhtbFBLBQYAAAAABgAG&#10;AFkBAABKBQ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KSZdde5AQAAVwMAAA4AAAAAAAAAAQAgAAAAHgEAAGRycy9lMm9Eb2MueG1sUEsFBgAAAAAGAAYA&#10;WQEAAEk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DdfFQLgBAABXAwAADgAAAAAAAAABACAAAAAeAQAAZHJzL2Uyb0RvYy54bWxQSwUGAAAAAAYABgBZ&#10;AQAASA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0n7qELgBAABYAwAADgAAAAAAAAABACAAAAAeAQAAZHJzL2Uyb0RvYy54bWxQSwUGAAAAAAYABgBZ&#10;AQAASA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HswWoe5AQAAWAMAAA4AAAAAAAAAAQAgAAAAHgEAAGRycy9lMm9Eb2MueG1sUEsFBgAAAAAGAAYA&#10;WQEAAEk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中共江苏省委宣传部（机关）</w:t>
    </w:r>
    <w:r>
      <w:t>2022年度单位预算公开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255E2"/>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201C61"/>
    <w:rsid w:val="10223EE6"/>
    <w:rsid w:val="1027035F"/>
    <w:rsid w:val="102A69EF"/>
    <w:rsid w:val="103D6600"/>
    <w:rsid w:val="10566122"/>
    <w:rsid w:val="106204CB"/>
    <w:rsid w:val="10A90FB7"/>
    <w:rsid w:val="10EE0376"/>
    <w:rsid w:val="10F05AC0"/>
    <w:rsid w:val="11037A82"/>
    <w:rsid w:val="1106739D"/>
    <w:rsid w:val="11092167"/>
    <w:rsid w:val="110C3973"/>
    <w:rsid w:val="110D47B0"/>
    <w:rsid w:val="11110225"/>
    <w:rsid w:val="111930E1"/>
    <w:rsid w:val="11252430"/>
    <w:rsid w:val="1143676B"/>
    <w:rsid w:val="11471791"/>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933F94"/>
    <w:rsid w:val="14A601B4"/>
    <w:rsid w:val="14AA0D30"/>
    <w:rsid w:val="14BA3B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63B76"/>
    <w:rsid w:val="1B394ECA"/>
    <w:rsid w:val="1B401513"/>
    <w:rsid w:val="1B6F2A95"/>
    <w:rsid w:val="1B7011A6"/>
    <w:rsid w:val="1B785235"/>
    <w:rsid w:val="1B792ACF"/>
    <w:rsid w:val="1B840862"/>
    <w:rsid w:val="1B894395"/>
    <w:rsid w:val="1BB55613"/>
    <w:rsid w:val="1BC50E0F"/>
    <w:rsid w:val="1BC6758D"/>
    <w:rsid w:val="1BC84BF9"/>
    <w:rsid w:val="1BCA1AE9"/>
    <w:rsid w:val="1BD968B0"/>
    <w:rsid w:val="1BE008E5"/>
    <w:rsid w:val="1BE426E0"/>
    <w:rsid w:val="1BEF5EDC"/>
    <w:rsid w:val="1BF3045F"/>
    <w:rsid w:val="1C0C63DC"/>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76D10"/>
    <w:rsid w:val="21866291"/>
    <w:rsid w:val="218F0CEB"/>
    <w:rsid w:val="218F78F2"/>
    <w:rsid w:val="21A55BAA"/>
    <w:rsid w:val="21D50133"/>
    <w:rsid w:val="21EA64FE"/>
    <w:rsid w:val="223D4452"/>
    <w:rsid w:val="223F0861"/>
    <w:rsid w:val="22442034"/>
    <w:rsid w:val="224F77DA"/>
    <w:rsid w:val="227347E3"/>
    <w:rsid w:val="227D4749"/>
    <w:rsid w:val="22812FB7"/>
    <w:rsid w:val="229E476C"/>
    <w:rsid w:val="22B66C67"/>
    <w:rsid w:val="22B96619"/>
    <w:rsid w:val="22C32A6D"/>
    <w:rsid w:val="22C9349D"/>
    <w:rsid w:val="22CF4CB9"/>
    <w:rsid w:val="22E5714F"/>
    <w:rsid w:val="22E640D2"/>
    <w:rsid w:val="22F9307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5628C1"/>
    <w:rsid w:val="2F5A61EE"/>
    <w:rsid w:val="2F6E6218"/>
    <w:rsid w:val="2F81781A"/>
    <w:rsid w:val="2FBA6AB0"/>
    <w:rsid w:val="2FDA5233"/>
    <w:rsid w:val="2FDC3277"/>
    <w:rsid w:val="30091058"/>
    <w:rsid w:val="30186987"/>
    <w:rsid w:val="302E6035"/>
    <w:rsid w:val="30396B3B"/>
    <w:rsid w:val="303B5C37"/>
    <w:rsid w:val="303D3D8D"/>
    <w:rsid w:val="30410449"/>
    <w:rsid w:val="304B34C7"/>
    <w:rsid w:val="304F51A4"/>
    <w:rsid w:val="30687159"/>
    <w:rsid w:val="306F3884"/>
    <w:rsid w:val="307953E8"/>
    <w:rsid w:val="30907ADE"/>
    <w:rsid w:val="30926BF6"/>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305658"/>
    <w:rsid w:val="3F4C1C29"/>
    <w:rsid w:val="3F545C32"/>
    <w:rsid w:val="3F8A3D39"/>
    <w:rsid w:val="3F8D0174"/>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501155"/>
    <w:rsid w:val="405229A9"/>
    <w:rsid w:val="405C35C7"/>
    <w:rsid w:val="407E4D25"/>
    <w:rsid w:val="409E45E2"/>
    <w:rsid w:val="40A52125"/>
    <w:rsid w:val="40B61FF8"/>
    <w:rsid w:val="40BB734D"/>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2125B2B"/>
    <w:rsid w:val="424D1C7F"/>
    <w:rsid w:val="425846A6"/>
    <w:rsid w:val="42624E34"/>
    <w:rsid w:val="427F218F"/>
    <w:rsid w:val="42840AD6"/>
    <w:rsid w:val="428B63CF"/>
    <w:rsid w:val="42911805"/>
    <w:rsid w:val="429A2964"/>
    <w:rsid w:val="42AF67D0"/>
    <w:rsid w:val="42BC0E70"/>
    <w:rsid w:val="42C245CE"/>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C5080"/>
    <w:rsid w:val="44233849"/>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A030B"/>
    <w:rsid w:val="4C09252B"/>
    <w:rsid w:val="4C1713D3"/>
    <w:rsid w:val="4C3D55C6"/>
    <w:rsid w:val="4C427E43"/>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A653F2"/>
    <w:rsid w:val="4DCC74BE"/>
    <w:rsid w:val="4DE03AC2"/>
    <w:rsid w:val="4DEF02BD"/>
    <w:rsid w:val="4DF03991"/>
    <w:rsid w:val="4DF221E2"/>
    <w:rsid w:val="4E002256"/>
    <w:rsid w:val="4E0911A0"/>
    <w:rsid w:val="4E0D72D8"/>
    <w:rsid w:val="4E383ED6"/>
    <w:rsid w:val="4E5172B9"/>
    <w:rsid w:val="4E560D60"/>
    <w:rsid w:val="4E564593"/>
    <w:rsid w:val="4E5A2684"/>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700D3"/>
    <w:rsid w:val="53811681"/>
    <w:rsid w:val="538A520F"/>
    <w:rsid w:val="538C6CFB"/>
    <w:rsid w:val="53933E3F"/>
    <w:rsid w:val="53B418CC"/>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60214E"/>
    <w:rsid w:val="6071387E"/>
    <w:rsid w:val="607207D7"/>
    <w:rsid w:val="607A75EB"/>
    <w:rsid w:val="60932B78"/>
    <w:rsid w:val="60B1182C"/>
    <w:rsid w:val="60B54E5F"/>
    <w:rsid w:val="60D67EB5"/>
    <w:rsid w:val="60E72435"/>
    <w:rsid w:val="60F1240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F12BA4"/>
    <w:rsid w:val="61F1712C"/>
    <w:rsid w:val="61FC795F"/>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35457B"/>
    <w:rsid w:val="663743A7"/>
    <w:rsid w:val="663B78CC"/>
    <w:rsid w:val="664C4D93"/>
    <w:rsid w:val="66645598"/>
    <w:rsid w:val="66713242"/>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8057F"/>
    <w:rsid w:val="699906A2"/>
    <w:rsid w:val="69AC12C2"/>
    <w:rsid w:val="69C411D0"/>
    <w:rsid w:val="69C62FFA"/>
    <w:rsid w:val="69D86C6D"/>
    <w:rsid w:val="69FA48D7"/>
    <w:rsid w:val="6A0D6DC9"/>
    <w:rsid w:val="6A341444"/>
    <w:rsid w:val="6A4A19BA"/>
    <w:rsid w:val="6A564EBF"/>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73431"/>
    <w:rsid w:val="703C1CAA"/>
    <w:rsid w:val="703E1108"/>
    <w:rsid w:val="70460ECD"/>
    <w:rsid w:val="704B7EBD"/>
    <w:rsid w:val="7051053C"/>
    <w:rsid w:val="707F7FC1"/>
    <w:rsid w:val="70830694"/>
    <w:rsid w:val="7092075C"/>
    <w:rsid w:val="70A16710"/>
    <w:rsid w:val="70AF49AD"/>
    <w:rsid w:val="70CC6CCD"/>
    <w:rsid w:val="70E234A9"/>
    <w:rsid w:val="70E51433"/>
    <w:rsid w:val="71081951"/>
    <w:rsid w:val="710C10AD"/>
    <w:rsid w:val="71195FA1"/>
    <w:rsid w:val="711F23C1"/>
    <w:rsid w:val="71252C8F"/>
    <w:rsid w:val="712D7A96"/>
    <w:rsid w:val="71334F8E"/>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53D55"/>
    <w:rsid w:val="776A7D9F"/>
    <w:rsid w:val="77734AD9"/>
    <w:rsid w:val="77767106"/>
    <w:rsid w:val="77786FD4"/>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lMargin m:val="0"/>
    <m:rMargin m:val="0"/>
    <m:wrapIndent m:val="1440"/>
    <m:brkBin m:val="before"/>
    <m:brkBinSub m:val="--"/>
    <m:defJc m:val="centerGroup"/>
    <m:intLim m:val="subSup"/>
    <m:naryLim m:val="undOvr"/>
    <m:smallFrac m:val="0"/>
    <m:dispDef/>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2">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编号符号"/>
    <w:qFormat/>
    <w:uiPriority w:val="0"/>
  </w:style>
  <w:style w:type="character" w:customStyle="1" w:styleId="16">
    <w:name w:val="页眉 字符"/>
    <w:basedOn w:val="12"/>
    <w:qFormat/>
    <w:uiPriority w:val="0"/>
    <w:rPr>
      <w:rFonts w:ascii="Arial Unicode MS" w:hAnsi="Arial Unicode MS" w:eastAsia="Arial Unicode MS" w:cs="Arial Unicode MS"/>
      <w:sz w:val="18"/>
      <w:szCs w:val="18"/>
      <w:lang w:val="zh-CN" w:bidi="zh-CN"/>
    </w:rPr>
  </w:style>
  <w:style w:type="character" w:customStyle="1" w:styleId="17">
    <w:name w:val="页脚 字符"/>
    <w:basedOn w:val="12"/>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2.png"/><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3386</Words>
  <Characters>7333</Characters>
  <Lines>0</Lines>
  <Paragraphs>501</Paragraphs>
  <TotalTime>0</TotalTime>
  <ScaleCrop>false</ScaleCrop>
  <LinksUpToDate>false</LinksUpToDate>
  <CharactersWithSpaces>7399</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2021-04-16T03:22:00Z</dcterms:created>
  <dc:creator>陈长军(本处室套红)</dc:creator>
  <cp:lastModifiedBy>user</cp:lastModifiedBy>
  <dcterms:modified xsi:type="dcterms:W3CDTF">2022-02-18T06:32:37Z</dcterms:modified>
  <dc:title>部门预算公开</dc:title>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2052-10.8.0.5715</vt:lpwstr>
  </property>
  <property fmtid="{D5CDD505-2E9C-101B-9397-08002B2CF9AE}" pid="6" name="LastSaved">
    <vt:filetime>2021-04-15T00:00:00Z</vt:filetime>
  </property>
</Properties>
</file>